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4A" w:rsidRDefault="00313AA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Government 1: STUDY GUIDE</w:t>
      </w:r>
    </w:p>
    <w:p w:rsidR="00313AAF" w:rsidRDefault="00313AA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UNIT 3: CIVIC PARTICIPATION AND SKILLS</w:t>
      </w:r>
    </w:p>
    <w:p w:rsidR="00313AAF" w:rsidRDefault="00313AA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Be able to </w:t>
      </w:r>
      <w:r>
        <w:rPr>
          <w:rFonts w:ascii="Arial Black" w:hAnsi="Arial Black"/>
          <w:i/>
          <w:sz w:val="28"/>
          <w:szCs w:val="28"/>
        </w:rPr>
        <w:t xml:space="preserve">identify </w:t>
      </w:r>
      <w:r>
        <w:rPr>
          <w:rFonts w:ascii="Arial Black" w:hAnsi="Arial Black"/>
          <w:sz w:val="28"/>
          <w:szCs w:val="28"/>
        </w:rPr>
        <w:t xml:space="preserve">and </w:t>
      </w:r>
      <w:r>
        <w:rPr>
          <w:rFonts w:ascii="Arial Black" w:hAnsi="Arial Black"/>
          <w:i/>
          <w:sz w:val="28"/>
          <w:szCs w:val="28"/>
        </w:rPr>
        <w:t xml:space="preserve">explain </w:t>
      </w:r>
      <w:r>
        <w:rPr>
          <w:rFonts w:ascii="Arial Black" w:hAnsi="Arial Black"/>
          <w:sz w:val="28"/>
          <w:szCs w:val="28"/>
        </w:rPr>
        <w:t xml:space="preserve">the significance of each term.  Be able to </w:t>
      </w:r>
      <w:r>
        <w:rPr>
          <w:rFonts w:ascii="Arial Black" w:hAnsi="Arial Black"/>
          <w:i/>
          <w:sz w:val="28"/>
          <w:szCs w:val="28"/>
        </w:rPr>
        <w:t>connect</w:t>
      </w:r>
      <w:r>
        <w:rPr>
          <w:rFonts w:ascii="Arial Black" w:hAnsi="Arial Black"/>
          <w:sz w:val="28"/>
          <w:szCs w:val="28"/>
        </w:rPr>
        <w:t xml:space="preserve"> to big picture ideas.</w:t>
      </w:r>
    </w:p>
    <w:p w:rsidR="00313AAF" w:rsidRDefault="00313AAF">
      <w:pPr>
        <w:rPr>
          <w:rFonts w:ascii="Arial Black" w:hAnsi="Arial Black"/>
          <w:sz w:val="28"/>
          <w:szCs w:val="28"/>
        </w:rPr>
      </w:pP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Political party</w:t>
      </w: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Ideology</w:t>
      </w: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Coalition Government</w:t>
      </w: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Third Party</w:t>
      </w: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Single-member district</w:t>
      </w: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Proportional Representation</w:t>
      </w: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Soft Money</w:t>
      </w: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Plurality</w:t>
      </w: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Primaries</w:t>
      </w: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Caucus</w:t>
      </w: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Platform</w:t>
      </w: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Ticket</w:t>
      </w: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Planks</w:t>
      </w: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Party conventions</w:t>
      </w: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Political Action Committee</w:t>
      </w: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Hard Money</w:t>
      </w: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Image</w:t>
      </w: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Suffrage</w:t>
      </w: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Propaganda</w:t>
      </w: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Interest Groups</w:t>
      </w: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Civic Participation</w:t>
      </w: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Lobbyist</w:t>
      </w: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Public Policy</w:t>
      </w: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Public Opinion</w:t>
      </w: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Mass Media</w:t>
      </w: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Political Culture</w:t>
      </w: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Polling</w:t>
      </w:r>
    </w:p>
    <w:p w:rsidR="00313AAF" w:rsidRDefault="00313AAF" w:rsidP="00313AA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Regulation</w:t>
      </w:r>
    </w:p>
    <w:p w:rsidR="00EC06F5" w:rsidRDefault="00EC06F5" w:rsidP="00EC06F5">
      <w:pPr>
        <w:ind w:left="360"/>
        <w:rPr>
          <w:rFonts w:ascii="Arial Black" w:hAnsi="Arial Black"/>
          <w:sz w:val="28"/>
          <w:szCs w:val="28"/>
        </w:rPr>
      </w:pPr>
    </w:p>
    <w:p w:rsidR="00EC06F5" w:rsidRDefault="00EC06F5" w:rsidP="00EC06F5">
      <w:pPr>
        <w:ind w:left="360"/>
        <w:rPr>
          <w:rFonts w:ascii="Arial Black" w:hAnsi="Arial Black"/>
          <w:sz w:val="28"/>
          <w:szCs w:val="28"/>
        </w:rPr>
      </w:pPr>
    </w:p>
    <w:p w:rsidR="00EC06F5" w:rsidRDefault="00EC06F5" w:rsidP="00EC06F5">
      <w:pPr>
        <w:ind w:left="360"/>
        <w:rPr>
          <w:rFonts w:ascii="Arial Black" w:hAnsi="Arial Black"/>
          <w:sz w:val="28"/>
          <w:szCs w:val="28"/>
        </w:rPr>
      </w:pPr>
    </w:p>
    <w:p w:rsidR="00EC06F5" w:rsidRDefault="00EC06F5" w:rsidP="00EC06F5">
      <w:pPr>
        <w:ind w:left="36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Free-Response Questions: Unit Themes and Big Picture Ideas for the unit test.</w:t>
      </w:r>
    </w:p>
    <w:p w:rsidR="00EC06F5" w:rsidRDefault="00EC06F5" w:rsidP="00EC06F5">
      <w:pPr>
        <w:ind w:left="360"/>
        <w:rPr>
          <w:rFonts w:ascii="Arial Black" w:hAnsi="Arial Black"/>
          <w:sz w:val="28"/>
          <w:szCs w:val="28"/>
        </w:rPr>
      </w:pPr>
    </w:p>
    <w:p w:rsidR="00EC06F5" w:rsidRDefault="00EC06F5" w:rsidP="00EC06F5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Political parties, interest groups and the media provide opportunities for civic involvement through various means.  How do they do that?  Analyze their role and evaluate their performance in doing so.</w:t>
      </w:r>
    </w:p>
    <w:p w:rsidR="00EC06F5" w:rsidRDefault="00EC06F5" w:rsidP="00EC06F5">
      <w:pPr>
        <w:rPr>
          <w:rFonts w:ascii="Arial Black" w:hAnsi="Arial Black"/>
          <w:sz w:val="28"/>
          <w:szCs w:val="28"/>
        </w:rPr>
      </w:pPr>
    </w:p>
    <w:p w:rsidR="00EC06F5" w:rsidRDefault="00EC06F5" w:rsidP="00EC06F5">
      <w:pPr>
        <w:rPr>
          <w:rFonts w:ascii="Arial Black" w:hAnsi="Arial Black"/>
          <w:sz w:val="28"/>
          <w:szCs w:val="28"/>
        </w:rPr>
      </w:pPr>
    </w:p>
    <w:p w:rsidR="00EC06F5" w:rsidRDefault="00EC06F5" w:rsidP="00EC06F5">
      <w:pPr>
        <w:rPr>
          <w:rFonts w:ascii="Arial Black" w:hAnsi="Arial Black"/>
          <w:sz w:val="28"/>
          <w:szCs w:val="28"/>
        </w:rPr>
      </w:pPr>
    </w:p>
    <w:p w:rsidR="00EC06F5" w:rsidRDefault="00EC06F5" w:rsidP="00EC06F5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Issues can be analyzed through the critical use of public records, surveys, research data and</w:t>
      </w:r>
      <w:r w:rsidR="007A1D6B">
        <w:rPr>
          <w:rFonts w:ascii="Arial Black" w:hAnsi="Arial Black"/>
          <w:sz w:val="28"/>
          <w:szCs w:val="28"/>
        </w:rPr>
        <w:t xml:space="preserve"> the</w:t>
      </w:r>
      <w:r>
        <w:rPr>
          <w:rFonts w:ascii="Arial Black" w:hAnsi="Arial Black"/>
          <w:sz w:val="28"/>
          <w:szCs w:val="28"/>
        </w:rPr>
        <w:t xml:space="preserve"> policy positions of advocacy grou</w:t>
      </w:r>
      <w:r w:rsidR="007A1D6B">
        <w:rPr>
          <w:rFonts w:ascii="Arial Black" w:hAnsi="Arial Black"/>
          <w:sz w:val="28"/>
          <w:szCs w:val="28"/>
        </w:rPr>
        <w:t>ps.  Pick one issue and analyze it through the process above</w:t>
      </w:r>
      <w:r>
        <w:rPr>
          <w:rFonts w:ascii="Arial Black" w:hAnsi="Arial Black"/>
          <w:sz w:val="28"/>
          <w:szCs w:val="28"/>
        </w:rPr>
        <w:t xml:space="preserve">.  </w:t>
      </w:r>
    </w:p>
    <w:p w:rsidR="00245124" w:rsidRDefault="00245124" w:rsidP="00245124">
      <w:pPr>
        <w:pStyle w:val="ListParagraph"/>
        <w:rPr>
          <w:rFonts w:ascii="Arial Black" w:hAnsi="Arial Black"/>
          <w:sz w:val="28"/>
          <w:szCs w:val="28"/>
        </w:rPr>
      </w:pPr>
    </w:p>
    <w:p w:rsidR="00245124" w:rsidRPr="00EC06F5" w:rsidRDefault="00245124" w:rsidP="00245124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 process of persuasion, comprom</w:t>
      </w:r>
      <w:r w:rsidR="007A1D6B">
        <w:rPr>
          <w:rFonts w:ascii="Arial Black" w:hAnsi="Arial Black"/>
          <w:sz w:val="28"/>
          <w:szCs w:val="28"/>
        </w:rPr>
        <w:t>ise, consensus building and negotiation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 xml:space="preserve"> contribute to the resolution of conflicts and differences.  Pick a current issue and discuss how the above statement is true. Speculate on how long this will happen (Resolution of the issue).</w:t>
      </w:r>
    </w:p>
    <w:sectPr w:rsidR="00245124" w:rsidRPr="00EC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F5266"/>
    <w:multiLevelType w:val="hybridMultilevel"/>
    <w:tmpl w:val="E3783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AF"/>
    <w:rsid w:val="000D3BDC"/>
    <w:rsid w:val="00245124"/>
    <w:rsid w:val="00313AAF"/>
    <w:rsid w:val="005E6E4A"/>
    <w:rsid w:val="007A1D6B"/>
    <w:rsid w:val="00E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5</cp:revision>
  <dcterms:created xsi:type="dcterms:W3CDTF">2014-10-22T12:47:00Z</dcterms:created>
  <dcterms:modified xsi:type="dcterms:W3CDTF">2014-10-27T12:05:00Z</dcterms:modified>
</cp:coreProperties>
</file>